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bottom w:color="auto" w:space="0" w:sz="0" w:val="none"/>
          <w:between w:color="auto" w:space="0" w:sz="0" w:val="none"/>
        </w:pBdr>
        <w:spacing w:after="0" w:before="0" w:line="300" w:lineRule="auto"/>
        <w:rPr>
          <w:rFonts w:ascii="Bitter" w:cs="Bitter" w:eastAsia="Bitter" w:hAnsi="Bitter"/>
          <w:b w:val="1"/>
          <w:color w:val="212121"/>
          <w:sz w:val="14"/>
          <w:szCs w:val="14"/>
        </w:rPr>
      </w:pPr>
      <w:bookmarkStart w:colFirst="0" w:colLast="0" w:name="_x5jk0pu3enh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95"/>
        <w:gridCol w:w="8325"/>
        <w:tblGridChange w:id="0">
          <w:tblGrid>
            <w:gridCol w:w="5595"/>
            <w:gridCol w:w="8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/>
            </w:pPr>
            <w:bookmarkStart w:colFirst="0" w:colLast="0" w:name="_s2ctc78ril5o" w:id="1"/>
            <w:bookmarkEnd w:id="1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Absolutisme de droit divin (monarchie absolue)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5h8hlxtqvh9v" w:id="2"/>
            <w:bookmarkEnd w:id="2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Acculturation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ewp8q5j4s5fi" w:id="3"/>
            <w:bookmarkEnd w:id="3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Adaptation</w:t>
            </w:r>
          </w:p>
          <w:p w:rsidR="00000000" w:rsidDel="00000000" w:rsidP="00000000" w:rsidRDefault="00000000" w:rsidRPr="00000000" w14:paraId="00000008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ffcfrkqkm8es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p5g3ylcfq3mf" w:id="5"/>
            <w:bookmarkEnd w:id="5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Alliance</w:t>
            </w:r>
          </w:p>
          <w:p w:rsidR="00000000" w:rsidDel="00000000" w:rsidP="00000000" w:rsidRDefault="00000000" w:rsidRPr="00000000" w14:paraId="0000000B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qdp1bypwuptl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wmjdo0ium7sy" w:id="7"/>
            <w:bookmarkEnd w:id="7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Appropriation culturelle</w:t>
            </w:r>
          </w:p>
          <w:p w:rsidR="00000000" w:rsidDel="00000000" w:rsidP="00000000" w:rsidRDefault="00000000" w:rsidRPr="00000000" w14:paraId="0000000E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b0qcqae8u68w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kyuadozewo8x" w:id="9"/>
            <w:bookmarkEnd w:id="9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Assimilation</w:t>
            </w:r>
          </w:p>
          <w:p w:rsidR="00000000" w:rsidDel="00000000" w:rsidP="00000000" w:rsidRDefault="00000000" w:rsidRPr="00000000" w14:paraId="00000011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wdsvn5966ujn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wg3lkwjd1uc7" w:id="11"/>
            <w:bookmarkEnd w:id="11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Autosuffisance</w:t>
            </w:r>
          </w:p>
          <w:p w:rsidR="00000000" w:rsidDel="00000000" w:rsidP="00000000" w:rsidRDefault="00000000" w:rsidRPr="00000000" w14:paraId="00000014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9zj4kgv0apeu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dgbho53dav3o" w:id="13"/>
            <w:bookmarkEnd w:id="13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Colonie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2g4u3njg9t0e" w:id="14"/>
            <w:bookmarkEnd w:id="14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colonie-comptoir / colonie de peuplement</w:t>
            </w:r>
          </w:p>
          <w:p w:rsidR="00000000" w:rsidDel="00000000" w:rsidP="00000000" w:rsidRDefault="00000000" w:rsidRPr="00000000" w14:paraId="0000001A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htv09bst6ssr" w:id="15"/>
            <w:bookmarkEnd w:id="15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Colonisation</w:t>
            </w:r>
          </w:p>
          <w:p w:rsidR="00000000" w:rsidDel="00000000" w:rsidP="00000000" w:rsidRDefault="00000000" w:rsidRPr="00000000" w14:paraId="0000001B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9v7jik2bor9h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u5pvae978u15" w:id="17"/>
            <w:bookmarkEnd w:id="17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Démocratie</w:t>
            </w:r>
          </w:p>
          <w:p w:rsidR="00000000" w:rsidDel="00000000" w:rsidP="00000000" w:rsidRDefault="00000000" w:rsidRPr="00000000" w14:paraId="0000001E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cz90l3omk9e6" w:id="18"/>
            <w:bookmarkEnd w:id="18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kb1peii4vm1j" w:id="19"/>
            <w:bookmarkEnd w:id="19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Évangélisation</w:t>
            </w:r>
          </w:p>
          <w:p w:rsidR="00000000" w:rsidDel="00000000" w:rsidP="00000000" w:rsidRDefault="00000000" w:rsidRPr="00000000" w14:paraId="00000021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24qko28xmrf6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3srl6k62soty" w:id="21"/>
            <w:bookmarkEnd w:id="21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Exode rural</w:t>
            </w:r>
          </w:p>
          <w:p w:rsidR="00000000" w:rsidDel="00000000" w:rsidP="00000000" w:rsidRDefault="00000000" w:rsidRPr="00000000" w14:paraId="00000024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r6kjhko9sjaa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9hevszqvagmm" w:id="23"/>
            <w:bookmarkEnd w:id="23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Impérialisme</w:t>
            </w:r>
          </w:p>
          <w:p w:rsidR="00000000" w:rsidDel="00000000" w:rsidP="00000000" w:rsidRDefault="00000000" w:rsidRPr="00000000" w14:paraId="00000027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inzdk4r945q3" w:id="24"/>
            <w:bookmarkEnd w:id="24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shjdq6iyuag3" w:id="25"/>
            <w:bookmarkEnd w:id="25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Mercantilisme</w:t>
            </w:r>
          </w:p>
          <w:p w:rsidR="00000000" w:rsidDel="00000000" w:rsidP="00000000" w:rsidRDefault="00000000" w:rsidRPr="00000000" w14:paraId="0000002A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akm9n3r4mi39" w:id="26"/>
            <w:bookmarkEnd w:id="26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1x1hofdlsydu" w:id="27"/>
            <w:bookmarkEnd w:id="27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Nationalisme</w:t>
            </w:r>
          </w:p>
          <w:p w:rsidR="00000000" w:rsidDel="00000000" w:rsidP="00000000" w:rsidRDefault="00000000" w:rsidRPr="00000000" w14:paraId="0000002D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mk8ju496ismy" w:id="28"/>
            <w:bookmarkEnd w:id="28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1x1hofdlsydu" w:id="27"/>
            <w:bookmarkEnd w:id="27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Nomadisme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l2cloksj7ctf" w:id="29"/>
            <w:bookmarkEnd w:id="29"/>
            <w:r w:rsidDel="00000000" w:rsidR="00000000" w:rsidRPr="00000000"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  <w:rtl w:val="0"/>
              </w:rPr>
              <w:t xml:space="preserve">Sédentarisation</w:t>
            </w:r>
          </w:p>
          <w:p w:rsidR="00000000" w:rsidDel="00000000" w:rsidP="00000000" w:rsidRDefault="00000000" w:rsidRPr="00000000" w14:paraId="00000033">
            <w:pPr>
              <w:pStyle w:val="Heading2"/>
              <w:keepNext w:val="0"/>
              <w:keepLines w:val="0"/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0" w:before="0" w:line="300" w:lineRule="auto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bookmarkStart w:colFirst="0" w:colLast="0" w:name="_aqf9rtq8wizs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21212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Document préparé par Sarah Lapré - CMS - 2022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rFonts w:ascii="Century Gothic" w:cs="Century Gothic" w:eastAsia="Century Gothic" w:hAnsi="Century Gothic"/>
        <w:b w:val="1"/>
        <w:sz w:val="28"/>
        <w:szCs w:val="28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28"/>
        <w:szCs w:val="28"/>
        <w:rtl w:val="0"/>
      </w:rPr>
      <w:t xml:space="preserve">Lexique des sigles HIG-4101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8448675</wp:posOffset>
          </wp:positionH>
          <wp:positionV relativeFrom="paragraph">
            <wp:posOffset>-342899</wp:posOffset>
          </wp:positionV>
          <wp:extent cx="1108470" cy="100162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8470" cy="10016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Relationship Id="rId4" Type="http://schemas.openxmlformats.org/officeDocument/2006/relationships/font" Target="fonts/Bitter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