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BF" w:rsidRDefault="00C46A4C">
      <w:pPr>
        <w:pStyle w:val="section"/>
        <w:spacing w:before="240" w:after="360"/>
        <w:rPr>
          <w:rFonts w:ascii="Britannic Bold" w:hAnsi="Britannic Bold"/>
          <w:b w:val="0"/>
          <w:bCs/>
          <w:sz w:val="52"/>
        </w:rPr>
      </w:pPr>
      <w:r>
        <w:rPr>
          <w:rFonts w:ascii="Britannic Bold" w:hAnsi="Britannic Bold"/>
          <w:b w:val="0"/>
          <w:bCs/>
          <w:sz w:val="52"/>
        </w:rPr>
        <w:t>Principes de conception graphique</w:t>
      </w:r>
    </w:p>
    <w:p w:rsidR="00EF26BF" w:rsidRDefault="00C46A4C">
      <w:pPr>
        <w:pStyle w:val="para"/>
        <w:rPr>
          <w:i/>
          <w:iCs/>
        </w:rPr>
      </w:pPr>
      <w:r>
        <w:rPr>
          <w:i/>
          <w:iCs/>
        </w:rPr>
        <w:t>La conception graphique d’une page exige toutefois plus que des connaissances de base.</w:t>
      </w:r>
    </w:p>
    <w:p w:rsidR="00EF26BF" w:rsidRDefault="00EF26BF">
      <w:pPr>
        <w:pStyle w:val="para"/>
        <w:spacing w:line="320" w:lineRule="exact"/>
        <w:jc w:val="right"/>
        <w:rPr>
          <w:i/>
          <w:iCs/>
        </w:rPr>
      </w:pPr>
    </w:p>
    <w:p w:rsidR="00EF26BF" w:rsidRDefault="00C46A4C">
      <w:pPr>
        <w:pStyle w:val="para"/>
        <w:rPr>
          <w:i/>
          <w:iCs/>
        </w:rPr>
      </w:pPr>
      <w:r>
        <w:rPr>
          <w:i/>
          <w:iCs/>
        </w:rPr>
        <w:t>Dès le premier regard posé sur une page, vous êtes influencé par sa conception graphique qui aura pour effet de faciliter ou d’entraver la lecture. Par exemple, ayant l’habitude de lire de haut en bas et de gauche à droite, le lecteur risque d’être désorienté par toute conception graphique qui ne respecte pas ce mouvement naturel.</w:t>
      </w:r>
    </w:p>
    <w:p w:rsidR="00EF26BF" w:rsidRDefault="00EF26BF">
      <w:pPr>
        <w:pStyle w:val="para"/>
      </w:pPr>
    </w:p>
    <w:p w:rsidR="00EF26BF" w:rsidRDefault="00C46A4C">
      <w:pPr>
        <w:pStyle w:val="section"/>
        <w:spacing w:before="0"/>
        <w:rPr>
          <w:rFonts w:ascii="CG Times" w:hAnsi="CG Times"/>
        </w:rPr>
      </w:pPr>
      <w:r>
        <w:t>Proximité</w:t>
      </w:r>
    </w:p>
    <w:p w:rsidR="00EF26BF" w:rsidRDefault="00C46A4C">
      <w:pPr>
        <w:pStyle w:val="para"/>
      </w:pPr>
      <w:r>
        <w:t>La proximité fait référence au regroupement des éléments connexes de sorte que le lecteur obtienne instantanément des indices visuels quant à l’organisation de l’information sur la page.</w:t>
      </w:r>
    </w:p>
    <w:p w:rsidR="00EF26BF" w:rsidRDefault="00C46A4C">
      <w:pPr>
        <w:pStyle w:val="para"/>
      </w:pPr>
      <w:r>
        <w:t>En principe, les renseignements connexes devraient se retrouver en groupes, lesquels doivent être séparés les uns des autres.</w:t>
      </w:r>
    </w:p>
    <w:p w:rsidR="00EF26BF" w:rsidRDefault="00C46A4C">
      <w:pPr>
        <w:pStyle w:val="section"/>
        <w:rPr>
          <w:rFonts w:ascii="CG Times" w:hAnsi="CG Times"/>
        </w:rPr>
      </w:pPr>
      <w:r>
        <w:t>Alignement</w:t>
      </w:r>
    </w:p>
    <w:p w:rsidR="00EF26BF" w:rsidRDefault="00C46A4C">
      <w:pPr>
        <w:pStyle w:val="para"/>
      </w:pPr>
      <w:r>
        <w:t xml:space="preserve">L’alignement est un facteur très important de la conception graphique puisqu’il joue une fonction unificatrice. Le seul fait d’aligner des éléments, même distincts, les relie visuellement par une ligne invisible. </w:t>
      </w:r>
    </w:p>
    <w:p w:rsidR="00EF26BF" w:rsidRDefault="00C46A4C">
      <w:pPr>
        <w:pStyle w:val="section"/>
        <w:rPr>
          <w:rFonts w:ascii="CG Times" w:hAnsi="CG Times"/>
        </w:rPr>
      </w:pPr>
      <w:r>
        <w:t>Répétition</w:t>
      </w:r>
    </w:p>
    <w:p w:rsidR="00EF26BF" w:rsidRDefault="00C46A4C">
      <w:pPr>
        <w:pStyle w:val="para"/>
      </w:pPr>
      <w:r>
        <w:t xml:space="preserve">La répétition d’un élément crée un lien solide. L’élément répétitif peut être l’attribut gras, un élément graphique, un filet, une relation spatiale, un caractère spécial, etc. </w:t>
      </w:r>
    </w:p>
    <w:p w:rsidR="00EF26BF" w:rsidRDefault="00C46A4C">
      <w:pPr>
        <w:pStyle w:val="section"/>
        <w:rPr>
          <w:rFonts w:ascii="CG Times" w:hAnsi="CG Times"/>
        </w:rPr>
      </w:pPr>
      <w:r>
        <w:t>Contraste</w:t>
      </w:r>
    </w:p>
    <w:p w:rsidR="00EF26BF" w:rsidRDefault="00C46A4C">
      <w:pPr>
        <w:pStyle w:val="para"/>
      </w:pPr>
      <w:r>
        <w:t>L’utilisation du contraste vous permet de créer un document visuellement attrayant. Si deux éléments sont dissemblables, rendez-les vraiment distincts. Par contre, si deux éléments s’apparentent, rendez-les vraiment semblables. Le contraste crée une hiérarchie organisationnelle (ordre d’importance) entre différents éléments.</w:t>
      </w:r>
    </w:p>
    <w:p w:rsidR="00EF26BF" w:rsidRDefault="00C46A4C">
      <w:pPr>
        <w:pStyle w:val="section"/>
        <w:spacing w:after="160"/>
        <w:rPr>
          <w:rFonts w:ascii="CG Times" w:hAnsi="CG Times"/>
        </w:rPr>
      </w:pPr>
      <w:r>
        <w:t>Taille</w:t>
      </w:r>
    </w:p>
    <w:p w:rsidR="00EF26BF" w:rsidRDefault="00C46A4C">
      <w:pPr>
        <w:pStyle w:val="para"/>
      </w:pPr>
      <w:r>
        <w:t>Lorsque vous désirez produire un contraste en modifiant la taille, n’y allez pas à demi-mesure. Ne combinez pas une taille de 12 points avec une taille de 16 points. Et, bien sûr, utilisez les plus gros caractères pour le texte que vous voulez mettre en évidence.</w:t>
      </w:r>
    </w:p>
    <w:p w:rsidR="00EF26BF" w:rsidRDefault="00C46A4C">
      <w:pPr>
        <w:pStyle w:val="section"/>
        <w:spacing w:after="160"/>
        <w:rPr>
          <w:rFonts w:ascii="CG Times" w:hAnsi="CG Times"/>
        </w:rPr>
      </w:pPr>
      <w:r>
        <w:lastRenderedPageBreak/>
        <w:t>Épaisseur</w:t>
      </w:r>
    </w:p>
    <w:p w:rsidR="00EF26BF" w:rsidRDefault="00C46A4C">
      <w:pPr>
        <w:pStyle w:val="para"/>
      </w:pPr>
      <w:r>
        <w:t>En combinant diverses épaisseurs (maigre avec très épais, par exemple) non seulement créerez-vous une page attrayante, mais vous organiserez également vos éléments par ordre d’importance. Constatez dans les illustrations comment la table des matières a été améliorée par l’emploi de deux épaisseurs différentes.</w:t>
      </w:r>
    </w:p>
    <w:p w:rsidR="00EF26BF" w:rsidRDefault="00C46A4C">
      <w:pPr>
        <w:pStyle w:val="section"/>
        <w:rPr>
          <w:sz w:val="32"/>
        </w:rPr>
      </w:pPr>
      <w:r>
        <w:t>Structure</w:t>
      </w:r>
    </w:p>
    <w:p w:rsidR="00EF26BF" w:rsidRDefault="00C46A4C">
      <w:pPr>
        <w:pStyle w:val="para"/>
      </w:pPr>
      <w:r>
        <w:t xml:space="preserve">La structure constitue la forme ou le dessin du caractère. Si vous combinez deux familles de caractères, assurez-vous qu’elles sont très différentes. </w:t>
      </w:r>
    </w:p>
    <w:p w:rsidR="00EF26BF" w:rsidRDefault="00C46A4C">
      <w:pPr>
        <w:pStyle w:val="section"/>
        <w:spacing w:after="160"/>
        <w:rPr>
          <w:sz w:val="32"/>
        </w:rPr>
      </w:pPr>
      <w:r>
        <w:t>Orientation</w:t>
      </w:r>
    </w:p>
    <w:p w:rsidR="00EF26BF" w:rsidRDefault="00C46A4C">
      <w:pPr>
        <w:pStyle w:val="para"/>
      </w:pPr>
      <w:r>
        <w:t>Le texte peut être orienté de deux façons : sous deux orientations différentes sur la page ou en deux colonnes perpendiculaires.</w:t>
      </w:r>
    </w:p>
    <w:p w:rsidR="00EF26BF" w:rsidRDefault="00C46A4C">
      <w:pPr>
        <w:pStyle w:val="section"/>
        <w:spacing w:after="160"/>
        <w:rPr>
          <w:sz w:val="32"/>
        </w:rPr>
      </w:pPr>
      <w:r>
        <w:t>Couleur</w:t>
      </w:r>
      <w:r>
        <w:rPr>
          <w:sz w:val="32"/>
        </w:rPr>
        <w:t xml:space="preserve"> du texte et trame de fond</w:t>
      </w:r>
    </w:p>
    <w:p w:rsidR="00EF26BF" w:rsidRDefault="00C46A4C">
      <w:pPr>
        <w:pStyle w:val="para"/>
      </w:pPr>
      <w:r>
        <w:t>L’option de couleur vous permet de remplacer la couleur de votre texte (noir par défaut) par la couleur que vous désirez. Il va sans dire que vous devez posséder une imprimante couleur pour profiter de cette fonction.</w:t>
      </w:r>
    </w:p>
    <w:p w:rsidR="00EF26BF" w:rsidRDefault="00EF26BF"/>
    <w:p w:rsidR="00C46A4C" w:rsidRDefault="00C46A4C"/>
    <w:sectPr w:rsidR="00C46A4C" w:rsidSect="00EF26BF">
      <w:footerReference w:type="even" r:id="rId6"/>
      <w:footerReference w:type="default" r:id="rId7"/>
      <w:type w:val="continuous"/>
      <w:pgSz w:w="12240" w:h="15840" w:code="1"/>
      <w:pgMar w:top="1440" w:right="1440" w:bottom="1440" w:left="1440" w:header="720" w:footer="720" w:gutter="0"/>
      <w:pgNumType w:start="1"/>
      <w:cols w:space="720" w:equalWidth="0">
        <w:col w:w="9360" w:space="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A4C" w:rsidRPr="00912F54" w:rsidRDefault="00C46A4C" w:rsidP="00982935">
      <w:pPr>
        <w:pStyle w:val="procdebut"/>
        <w:spacing w:before="0" w:after="0"/>
      </w:pPr>
      <w:r>
        <w:separator/>
      </w:r>
    </w:p>
  </w:endnote>
  <w:endnote w:type="continuationSeparator" w:id="1">
    <w:p w:rsidR="00C46A4C" w:rsidRPr="00912F54" w:rsidRDefault="00C46A4C" w:rsidP="00982935">
      <w:pPr>
        <w:pStyle w:val="procdebut"/>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Futura XBlk B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BF" w:rsidRDefault="00EF26B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BF" w:rsidRDefault="00EF26BF">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A4C" w:rsidRPr="00912F54" w:rsidRDefault="00C46A4C" w:rsidP="00982935">
      <w:pPr>
        <w:pStyle w:val="procdebut"/>
        <w:spacing w:before="0" w:after="0"/>
      </w:pPr>
      <w:r>
        <w:separator/>
      </w:r>
    </w:p>
  </w:footnote>
  <w:footnote w:type="continuationSeparator" w:id="1">
    <w:p w:rsidR="00C46A4C" w:rsidRPr="00912F54" w:rsidRDefault="00C46A4C" w:rsidP="00982935">
      <w:pPr>
        <w:pStyle w:val="procdebut"/>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attachedTemplate r:id="rId1"/>
  <w:linkStyles/>
  <w:defaultTabStop w:val="36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226C"/>
    <w:rsid w:val="0070226C"/>
    <w:rsid w:val="00A660B2"/>
    <w:rsid w:val="00C46A4C"/>
    <w:rsid w:val="00EF26B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BF"/>
    <w:rPr>
      <w:sz w:val="24"/>
      <w:lang w:eastAsia="fr-FR"/>
    </w:rPr>
  </w:style>
  <w:style w:type="paragraph" w:styleId="Titre1">
    <w:name w:val="heading 1"/>
    <w:basedOn w:val="Normal"/>
    <w:next w:val="Normal"/>
    <w:qFormat/>
    <w:rsid w:val="00EF26BF"/>
    <w:pPr>
      <w:keepNext/>
      <w:jc w:val="center"/>
      <w:outlineLvl w:val="0"/>
    </w:pPr>
    <w:rPr>
      <w:rFonts w:ascii="Futura XBlk BT" w:hAnsi="Futura XBlk BT"/>
      <w:sz w:val="44"/>
    </w:rPr>
  </w:style>
  <w:style w:type="paragraph" w:styleId="Titre2">
    <w:name w:val="heading 2"/>
    <w:basedOn w:val="Normal"/>
    <w:next w:val="Normal"/>
    <w:qFormat/>
    <w:rsid w:val="00EF26BF"/>
    <w:pPr>
      <w:keepNext/>
      <w:ind w:right="300"/>
      <w:jc w:val="right"/>
      <w:outlineLvl w:val="1"/>
    </w:pPr>
    <w:rPr>
      <w:rFonts w:ascii="Arial" w:hAnsi="Arial"/>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nne">
    <w:name w:val="colonne"/>
    <w:basedOn w:val="Normal"/>
    <w:rsid w:val="00EF26BF"/>
    <w:pPr>
      <w:spacing w:after="60"/>
      <w:ind w:left="360" w:hanging="360"/>
    </w:pPr>
  </w:style>
  <w:style w:type="paragraph" w:styleId="En-tte">
    <w:name w:val="header"/>
    <w:basedOn w:val="Normal"/>
    <w:semiHidden/>
    <w:rsid w:val="00EF26BF"/>
    <w:pPr>
      <w:tabs>
        <w:tab w:val="center" w:pos="4320"/>
        <w:tab w:val="right" w:pos="8640"/>
      </w:tabs>
    </w:pPr>
  </w:style>
  <w:style w:type="paragraph" w:customStyle="1" w:styleId="impair">
    <w:name w:val="impair"/>
    <w:basedOn w:val="Normal"/>
    <w:rsid w:val="00EF26BF"/>
    <w:pPr>
      <w:pBdr>
        <w:bottom w:val="single" w:sz="6" w:space="1" w:color="auto"/>
      </w:pBdr>
      <w:jc w:val="right"/>
    </w:pPr>
    <w:rPr>
      <w:rFonts w:ascii="Arial" w:hAnsi="Arial"/>
    </w:rPr>
  </w:style>
  <w:style w:type="paragraph" w:customStyle="1" w:styleId="instruction">
    <w:name w:val="instruction"/>
    <w:basedOn w:val="Normal"/>
    <w:rsid w:val="00EF26BF"/>
    <w:pPr>
      <w:spacing w:after="80"/>
      <w:ind w:left="360" w:hanging="360"/>
    </w:pPr>
  </w:style>
  <w:style w:type="character" w:styleId="Numrodepage">
    <w:name w:val="page number"/>
    <w:basedOn w:val="Policepardfaut"/>
    <w:semiHidden/>
    <w:rsid w:val="00EF26BF"/>
  </w:style>
  <w:style w:type="paragraph" w:customStyle="1" w:styleId="pair">
    <w:name w:val="pair"/>
    <w:basedOn w:val="Normal"/>
    <w:rsid w:val="00EF26BF"/>
    <w:pPr>
      <w:pBdr>
        <w:bottom w:val="single" w:sz="6" w:space="1" w:color="auto"/>
      </w:pBdr>
    </w:pPr>
    <w:rPr>
      <w:rFonts w:ascii="Arial" w:hAnsi="Arial"/>
    </w:rPr>
  </w:style>
  <w:style w:type="paragraph" w:customStyle="1" w:styleId="para">
    <w:name w:val="para"/>
    <w:basedOn w:val="Normal"/>
    <w:rsid w:val="00EF26BF"/>
    <w:pPr>
      <w:spacing w:after="120"/>
    </w:pPr>
  </w:style>
  <w:style w:type="paragraph" w:styleId="Pieddepage">
    <w:name w:val="footer"/>
    <w:basedOn w:val="Normal"/>
    <w:semiHidden/>
    <w:rsid w:val="00EF26BF"/>
    <w:pPr>
      <w:tabs>
        <w:tab w:val="center" w:pos="4320"/>
        <w:tab w:val="right" w:pos="8640"/>
      </w:tabs>
    </w:pPr>
  </w:style>
  <w:style w:type="paragraph" w:customStyle="1" w:styleId="procdebut">
    <w:name w:val="proc. debut"/>
    <w:basedOn w:val="Normal"/>
    <w:next w:val="Normal"/>
    <w:rsid w:val="00EF26BF"/>
    <w:pPr>
      <w:spacing w:before="60" w:after="40"/>
      <w:ind w:left="1440" w:hanging="360"/>
    </w:pPr>
    <w:rPr>
      <w:b/>
    </w:rPr>
  </w:style>
  <w:style w:type="paragraph" w:customStyle="1" w:styleId="procfin">
    <w:name w:val="proc. fin"/>
    <w:basedOn w:val="Normal"/>
    <w:rsid w:val="00EF26BF"/>
    <w:pPr>
      <w:spacing w:before="20" w:after="60"/>
      <w:ind w:left="1080" w:hanging="360"/>
    </w:pPr>
  </w:style>
  <w:style w:type="paragraph" w:customStyle="1" w:styleId="procmilieu">
    <w:name w:val="proc. milieu"/>
    <w:basedOn w:val="Normal"/>
    <w:rsid w:val="00EF26BF"/>
    <w:pPr>
      <w:spacing w:before="20" w:after="20"/>
      <w:ind w:left="1080" w:hanging="360"/>
    </w:pPr>
  </w:style>
  <w:style w:type="paragraph" w:customStyle="1" w:styleId="procpuces">
    <w:name w:val="proc. puces"/>
    <w:basedOn w:val="Normal"/>
    <w:rsid w:val="00EF26BF"/>
    <w:pPr>
      <w:spacing w:after="20"/>
      <w:ind w:left="1363" w:hanging="283"/>
    </w:pPr>
  </w:style>
  <w:style w:type="paragraph" w:customStyle="1" w:styleId="section">
    <w:name w:val="section"/>
    <w:basedOn w:val="Normal"/>
    <w:next w:val="Normal"/>
    <w:rsid w:val="00EF26BF"/>
    <w:pPr>
      <w:keepNext/>
      <w:spacing w:before="360" w:after="120"/>
    </w:pPr>
    <w:rPr>
      <w:rFonts w:ascii="Arial" w:hAnsi="Arial"/>
      <w:b/>
      <w:sz w:val="36"/>
    </w:rPr>
  </w:style>
  <w:style w:type="paragraph" w:customStyle="1" w:styleId="zonedetexte">
    <w:name w:val="zone de texte"/>
    <w:basedOn w:val="Normal"/>
    <w:rsid w:val="00EF26BF"/>
    <w:rPr>
      <w:rFonts w:ascii="Arial" w:hAnsi="Arial"/>
      <w:b/>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P97.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MP97</Template>
  <TotalTime>0</TotalTime>
  <Pages>2</Pages>
  <Words>397</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Principes de conception graphique d’une page</vt:lpstr>
      <vt:lpstr>Principes de conception graphique d’une page</vt:lpstr>
    </vt:vector>
  </TitlesOfParts>
  <Company>Editions Logitell inc</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Principes de conception graphique d’une page</dc:title>
  <dc:creator>Stella Gardonio</dc:creator>
  <cp:lastModifiedBy>Naziha Rechoum</cp:lastModifiedBy>
  <cp:revision>2</cp:revision>
  <cp:lastPrinted>1997-08-01T20:10:00Z</cp:lastPrinted>
  <dcterms:created xsi:type="dcterms:W3CDTF">2008-12-25T18:09:00Z</dcterms:created>
  <dcterms:modified xsi:type="dcterms:W3CDTF">2008-12-25T18:09:00Z</dcterms:modified>
</cp:coreProperties>
</file>