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982" w:rsidRPr="00DA715B" w:rsidRDefault="00590182" w:rsidP="00DF61B0">
      <w:pPr>
        <w:tabs>
          <w:tab w:val="left" w:pos="4678"/>
        </w:tabs>
        <w:rPr>
          <w:lang w:val="fr-CA"/>
        </w:rPr>
      </w:pPr>
      <w:r>
        <w:rPr>
          <w:lang w:val="fr-CA"/>
        </w:rPr>
        <w:t>Chicoutimi, le 26</w:t>
      </w:r>
      <w:r w:rsidR="00DA715B" w:rsidRPr="00DA715B">
        <w:rPr>
          <w:lang w:val="fr-CA"/>
        </w:rPr>
        <w:t xml:space="preserve"> </w:t>
      </w:r>
      <w:r>
        <w:rPr>
          <w:lang w:val="fr-CA"/>
        </w:rPr>
        <w:t>mai</w:t>
      </w:r>
      <w:r w:rsidR="00DA715B" w:rsidRPr="00DA715B">
        <w:rPr>
          <w:lang w:val="fr-CA"/>
        </w:rPr>
        <w:t xml:space="preserve"> 20__</w:t>
      </w:r>
    </w:p>
    <w:p w:rsidR="00F40982" w:rsidRPr="00DA715B" w:rsidRDefault="00F40982" w:rsidP="00DF61B0">
      <w:pPr>
        <w:rPr>
          <w:lang w:val="fr-CA"/>
        </w:rPr>
      </w:pPr>
    </w:p>
    <w:p w:rsidR="00181C8F" w:rsidRPr="00DA715B" w:rsidRDefault="00181C8F" w:rsidP="00DF61B0">
      <w:pPr>
        <w:rPr>
          <w:lang w:val="fr-CA"/>
        </w:rPr>
      </w:pPr>
    </w:p>
    <w:p w:rsidR="00181C8F" w:rsidRPr="00DA715B" w:rsidRDefault="00181C8F" w:rsidP="00DF61B0">
      <w:pPr>
        <w:rPr>
          <w:lang w:val="fr-CA"/>
        </w:rPr>
      </w:pPr>
    </w:p>
    <w:p w:rsidR="00DF61B0" w:rsidRPr="00DA715B" w:rsidRDefault="00DF61B0" w:rsidP="00DF61B0">
      <w:pPr>
        <w:rPr>
          <w:lang w:val="fr-CA"/>
        </w:rPr>
      </w:pPr>
    </w:p>
    <w:p w:rsidR="00DF61B0" w:rsidRPr="00DA715B" w:rsidRDefault="00590182" w:rsidP="00DF61B0">
      <w:pPr>
        <w:rPr>
          <w:lang w:val="fr-CA"/>
        </w:rPr>
      </w:pPr>
      <w:r>
        <w:rPr>
          <w:lang w:val="fr-CA"/>
        </w:rPr>
        <w:t>Monsieur Julien Ricard</w:t>
      </w:r>
    </w:p>
    <w:p w:rsidR="00AB11CD" w:rsidRPr="00DA715B" w:rsidRDefault="00DA715B" w:rsidP="00DF61B0">
      <w:pPr>
        <w:rPr>
          <w:lang w:val="fr-CA"/>
        </w:rPr>
      </w:pPr>
      <w:r>
        <w:rPr>
          <w:lang w:val="fr-CA"/>
        </w:rPr>
        <w:t>Pré</w:t>
      </w:r>
      <w:r w:rsidR="00AB11CD" w:rsidRPr="00DA715B">
        <w:rPr>
          <w:lang w:val="fr-CA"/>
        </w:rPr>
        <w:t>sident</w:t>
      </w:r>
    </w:p>
    <w:p w:rsidR="00AB11CD" w:rsidRPr="00DA715B" w:rsidRDefault="00DA715B" w:rsidP="00DF61B0">
      <w:pPr>
        <w:rPr>
          <w:lang w:val="fr-CA"/>
        </w:rPr>
      </w:pPr>
      <w:r>
        <w:rPr>
          <w:lang w:val="fr-CA"/>
        </w:rPr>
        <w:t xml:space="preserve">Conception Beaupré </w:t>
      </w:r>
      <w:proofErr w:type="spellStart"/>
      <w:r>
        <w:rPr>
          <w:lang w:val="fr-CA"/>
        </w:rPr>
        <w:t>ltée</w:t>
      </w:r>
      <w:proofErr w:type="spellEnd"/>
    </w:p>
    <w:p w:rsidR="00AB11CD" w:rsidRPr="00DA715B" w:rsidRDefault="00AB11CD" w:rsidP="00DF61B0">
      <w:pPr>
        <w:rPr>
          <w:lang w:val="fr-CA"/>
        </w:rPr>
      </w:pPr>
      <w:r w:rsidRPr="00DA715B">
        <w:rPr>
          <w:lang w:val="fr-CA"/>
        </w:rPr>
        <w:t>133</w:t>
      </w:r>
      <w:r w:rsidR="00DA715B">
        <w:rPr>
          <w:lang w:val="fr-CA"/>
        </w:rPr>
        <w:t>,</w:t>
      </w:r>
      <w:r w:rsidRPr="00DA715B">
        <w:rPr>
          <w:lang w:val="fr-CA"/>
        </w:rPr>
        <w:t xml:space="preserve"> </w:t>
      </w:r>
      <w:r w:rsidR="00DA715B">
        <w:rPr>
          <w:lang w:val="fr-CA"/>
        </w:rPr>
        <w:t>rue Victoria</w:t>
      </w:r>
    </w:p>
    <w:p w:rsidR="00F40982" w:rsidRPr="00DA715B" w:rsidRDefault="002C23E7" w:rsidP="00DF61B0">
      <w:pPr>
        <w:rPr>
          <w:lang w:val="fr-CA"/>
        </w:rPr>
      </w:pPr>
      <w:r>
        <w:rPr>
          <w:lang w:val="fr-CA"/>
        </w:rPr>
        <w:t>Granby (Québec)</w:t>
      </w:r>
      <w:r w:rsidR="00AB11CD" w:rsidRPr="00DA715B">
        <w:rPr>
          <w:lang w:val="fr-CA"/>
        </w:rPr>
        <w:t xml:space="preserve">  J2G 2S1</w:t>
      </w:r>
    </w:p>
    <w:p w:rsidR="00F40982" w:rsidRDefault="00F40982" w:rsidP="00DF61B0">
      <w:pPr>
        <w:rPr>
          <w:lang w:val="fr-CA"/>
        </w:rPr>
      </w:pPr>
    </w:p>
    <w:p w:rsidR="00DA715B" w:rsidRDefault="00DA715B" w:rsidP="00DF61B0">
      <w:pPr>
        <w:rPr>
          <w:lang w:val="fr-CA"/>
        </w:rPr>
      </w:pPr>
    </w:p>
    <w:p w:rsidR="00DA715B" w:rsidRPr="00DA715B" w:rsidRDefault="00DA715B" w:rsidP="005D5AE5">
      <w:pPr>
        <w:rPr>
          <w:b/>
          <w:lang w:val="fr-CA"/>
        </w:rPr>
      </w:pPr>
      <w:r w:rsidRPr="00DA715B">
        <w:rPr>
          <w:b/>
          <w:lang w:val="fr-CA"/>
        </w:rPr>
        <w:t xml:space="preserve">Objet : </w:t>
      </w:r>
      <w:r w:rsidR="00590182">
        <w:rPr>
          <w:b/>
          <w:lang w:val="fr-CA"/>
        </w:rPr>
        <w:t>Rappel de factures impayées</w:t>
      </w:r>
    </w:p>
    <w:p w:rsidR="00DA715B" w:rsidRDefault="00DA715B" w:rsidP="00DF61B0">
      <w:pPr>
        <w:rPr>
          <w:lang w:val="fr-CA"/>
        </w:rPr>
      </w:pPr>
    </w:p>
    <w:p w:rsidR="00DA715B" w:rsidRPr="00DA715B" w:rsidRDefault="00DA715B" w:rsidP="00DF61B0">
      <w:pPr>
        <w:rPr>
          <w:lang w:val="fr-CA"/>
        </w:rPr>
      </w:pPr>
    </w:p>
    <w:p w:rsidR="002C23E7" w:rsidRPr="00DA715B" w:rsidRDefault="002C23E7" w:rsidP="002C23E7">
      <w:pPr>
        <w:rPr>
          <w:lang w:val="fr-CA"/>
        </w:rPr>
      </w:pPr>
      <w:r>
        <w:rPr>
          <w:lang w:val="fr-CA"/>
        </w:rPr>
        <w:t>Monsieur,</w:t>
      </w:r>
    </w:p>
    <w:p w:rsidR="002C23E7" w:rsidRPr="00DA715B" w:rsidRDefault="002C23E7" w:rsidP="002C23E7">
      <w:pPr>
        <w:rPr>
          <w:lang w:val="fr-CA"/>
        </w:rPr>
      </w:pPr>
    </w:p>
    <w:p w:rsidR="00590182" w:rsidRDefault="002C23E7" w:rsidP="002C23E7">
      <w:pPr>
        <w:rPr>
          <w:lang w:val="fr-CA"/>
        </w:rPr>
      </w:pPr>
      <w:r>
        <w:rPr>
          <w:lang w:val="fr-CA"/>
        </w:rPr>
        <w:t xml:space="preserve">Nous faisons </w:t>
      </w:r>
      <w:r w:rsidR="004D7F45">
        <w:rPr>
          <w:lang w:val="fr-CA"/>
        </w:rPr>
        <w:t>suite à notre conversatio</w:t>
      </w:r>
      <w:bookmarkStart w:id="0" w:name="_GoBack"/>
      <w:bookmarkEnd w:id="0"/>
      <w:r w:rsidR="004D7F45">
        <w:rPr>
          <w:lang w:val="fr-CA"/>
        </w:rPr>
        <w:t>n du 20</w:t>
      </w:r>
      <w:r>
        <w:rPr>
          <w:lang w:val="fr-CA"/>
        </w:rPr>
        <w:t xml:space="preserve"> </w:t>
      </w:r>
      <w:r w:rsidR="00590182">
        <w:rPr>
          <w:lang w:val="fr-CA"/>
        </w:rPr>
        <w:t>mai</w:t>
      </w:r>
      <w:r>
        <w:rPr>
          <w:lang w:val="fr-CA"/>
        </w:rPr>
        <w:t xml:space="preserve"> concernant votre compte en souffrance. Selon nos dossiers, nous constatons que le solde impayé à ce jour s’élève à </w:t>
      </w:r>
      <w:r w:rsidR="00590182">
        <w:rPr>
          <w:lang w:val="fr-CA"/>
        </w:rPr>
        <w:t>4475,76</w:t>
      </w:r>
      <w:r w:rsidR="004D7F45">
        <w:rPr>
          <w:lang w:val="fr-CA"/>
        </w:rPr>
        <w:t xml:space="preserve"> $. Cette somme </w:t>
      </w:r>
      <w:r>
        <w:rPr>
          <w:lang w:val="fr-CA"/>
        </w:rPr>
        <w:t xml:space="preserve">se rapporte </w:t>
      </w:r>
      <w:r w:rsidR="00590182">
        <w:rPr>
          <w:lang w:val="fr-CA"/>
        </w:rPr>
        <w:t>aux factures identifiées ci</w:t>
      </w:r>
      <w:r w:rsidR="00590182">
        <w:rPr>
          <w:lang w:val="fr-CA"/>
        </w:rPr>
        <w:noBreakHyphen/>
        <w:t>dessous</w:t>
      </w:r>
      <w:r w:rsidR="004D7F45">
        <w:rPr>
          <w:lang w:val="fr-CA"/>
        </w:rPr>
        <w:t>.</w:t>
      </w:r>
    </w:p>
    <w:p w:rsidR="00590182" w:rsidRDefault="00590182" w:rsidP="002C23E7">
      <w:pPr>
        <w:rPr>
          <w:lang w:val="fr-CA"/>
        </w:rPr>
      </w:pPr>
    </w:p>
    <w:tbl>
      <w:tblPr>
        <w:tblStyle w:val="TableauGrille1Clair"/>
        <w:tblW w:w="0" w:type="auto"/>
        <w:jc w:val="center"/>
        <w:tblLook w:val="04A0" w:firstRow="1" w:lastRow="0" w:firstColumn="1" w:lastColumn="0" w:noHBand="0" w:noVBand="1"/>
      </w:tblPr>
      <w:tblGrid>
        <w:gridCol w:w="2438"/>
        <w:gridCol w:w="2438"/>
        <w:gridCol w:w="2438"/>
      </w:tblGrid>
      <w:tr w:rsidR="00B25941" w:rsidTr="00050F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:rsidR="00B25941" w:rsidRDefault="00B25941" w:rsidP="002C23E7">
            <w:pPr>
              <w:rPr>
                <w:lang w:val="fr-CA"/>
              </w:rPr>
            </w:pPr>
            <w:r w:rsidRPr="00590182">
              <w:rPr>
                <w:lang w:val="fr-CA"/>
              </w:rPr>
              <w:t>N</w:t>
            </w:r>
            <w:r w:rsidRPr="00173EDC">
              <w:rPr>
                <w:vertAlign w:val="superscript"/>
                <w:lang w:val="fr-CA"/>
              </w:rPr>
              <w:t xml:space="preserve">o </w:t>
            </w:r>
            <w:r w:rsidRPr="00590182">
              <w:rPr>
                <w:lang w:val="fr-CA"/>
              </w:rPr>
              <w:t>facture</w:t>
            </w:r>
          </w:p>
        </w:tc>
        <w:tc>
          <w:tcPr>
            <w:tcW w:w="2438" w:type="dxa"/>
          </w:tcPr>
          <w:p w:rsidR="00B25941" w:rsidRDefault="00B25941" w:rsidP="00B259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fr-CA"/>
              </w:rPr>
            </w:pPr>
            <w:r w:rsidRPr="00590182">
              <w:rPr>
                <w:lang w:val="fr-CA"/>
              </w:rPr>
              <w:t>Date de facturation</w:t>
            </w:r>
          </w:p>
        </w:tc>
        <w:tc>
          <w:tcPr>
            <w:tcW w:w="2438" w:type="dxa"/>
          </w:tcPr>
          <w:p w:rsidR="00B25941" w:rsidRDefault="00B25941" w:rsidP="00B2594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fr-CA"/>
              </w:rPr>
            </w:pPr>
            <w:r>
              <w:rPr>
                <w:lang w:val="fr-CA"/>
              </w:rPr>
              <w:t>Montant</w:t>
            </w:r>
          </w:p>
        </w:tc>
      </w:tr>
      <w:tr w:rsidR="00B25941" w:rsidTr="00050F4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:rsidR="00B25941" w:rsidRDefault="00B25941" w:rsidP="002C23E7">
            <w:pPr>
              <w:rPr>
                <w:lang w:val="fr-CA"/>
              </w:rPr>
            </w:pPr>
            <w:r>
              <w:rPr>
                <w:lang w:val="fr-CA"/>
              </w:rPr>
              <w:t>7894</w:t>
            </w:r>
          </w:p>
        </w:tc>
        <w:tc>
          <w:tcPr>
            <w:tcW w:w="2438" w:type="dxa"/>
          </w:tcPr>
          <w:p w:rsidR="00B25941" w:rsidRDefault="00B25941" w:rsidP="00B25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CA"/>
              </w:rPr>
            </w:pPr>
            <w:r>
              <w:rPr>
                <w:lang w:val="fr-CA"/>
              </w:rPr>
              <w:t>20xx-03-28</w:t>
            </w:r>
          </w:p>
        </w:tc>
        <w:tc>
          <w:tcPr>
            <w:tcW w:w="2438" w:type="dxa"/>
          </w:tcPr>
          <w:p w:rsidR="00B25941" w:rsidRDefault="00B25941" w:rsidP="00B2594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CA"/>
              </w:rPr>
            </w:pPr>
            <w:r>
              <w:rPr>
                <w:lang w:val="fr-CA"/>
              </w:rPr>
              <w:t>1325,82 $</w:t>
            </w:r>
          </w:p>
        </w:tc>
      </w:tr>
      <w:tr w:rsidR="00B25941" w:rsidTr="00050F4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:rsidR="00B25941" w:rsidRDefault="00B25941" w:rsidP="002C23E7">
            <w:pPr>
              <w:rPr>
                <w:lang w:val="fr-CA"/>
              </w:rPr>
            </w:pPr>
            <w:r>
              <w:rPr>
                <w:lang w:val="fr-CA"/>
              </w:rPr>
              <w:t>7921</w:t>
            </w:r>
          </w:p>
        </w:tc>
        <w:tc>
          <w:tcPr>
            <w:tcW w:w="2438" w:type="dxa"/>
          </w:tcPr>
          <w:p w:rsidR="00B25941" w:rsidRDefault="00B25941" w:rsidP="00B25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CA"/>
              </w:rPr>
            </w:pPr>
            <w:r>
              <w:rPr>
                <w:lang w:val="fr-CA"/>
              </w:rPr>
              <w:t>20xx-04-15</w:t>
            </w:r>
          </w:p>
        </w:tc>
        <w:tc>
          <w:tcPr>
            <w:tcW w:w="2438" w:type="dxa"/>
          </w:tcPr>
          <w:p w:rsidR="00B25941" w:rsidRDefault="00B25941" w:rsidP="00B2594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CA"/>
              </w:rPr>
            </w:pPr>
            <w:r>
              <w:rPr>
                <w:lang w:val="fr-CA"/>
              </w:rPr>
              <w:t>2325,94 $</w:t>
            </w:r>
          </w:p>
        </w:tc>
      </w:tr>
      <w:tr w:rsidR="00B25941" w:rsidTr="00050F4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8" w:type="dxa"/>
          </w:tcPr>
          <w:p w:rsidR="00B25941" w:rsidRDefault="00B25941" w:rsidP="002C23E7">
            <w:pPr>
              <w:rPr>
                <w:lang w:val="fr-CA"/>
              </w:rPr>
            </w:pPr>
            <w:r>
              <w:rPr>
                <w:lang w:val="fr-CA"/>
              </w:rPr>
              <w:t>8002</w:t>
            </w:r>
          </w:p>
        </w:tc>
        <w:tc>
          <w:tcPr>
            <w:tcW w:w="2438" w:type="dxa"/>
          </w:tcPr>
          <w:p w:rsidR="00B25941" w:rsidRDefault="00B25941" w:rsidP="00B259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CA"/>
              </w:rPr>
            </w:pPr>
            <w:r>
              <w:rPr>
                <w:lang w:val="fr-CA"/>
              </w:rPr>
              <w:t>20xx-04-30</w:t>
            </w:r>
          </w:p>
        </w:tc>
        <w:tc>
          <w:tcPr>
            <w:tcW w:w="2438" w:type="dxa"/>
          </w:tcPr>
          <w:p w:rsidR="00B25941" w:rsidRDefault="00B25941" w:rsidP="00B2594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CA"/>
              </w:rPr>
            </w:pPr>
            <w:r>
              <w:rPr>
                <w:lang w:val="fr-CA"/>
              </w:rPr>
              <w:t>824,00 $</w:t>
            </w:r>
          </w:p>
        </w:tc>
      </w:tr>
    </w:tbl>
    <w:p w:rsidR="00B25941" w:rsidRDefault="00B25941" w:rsidP="002C23E7">
      <w:pPr>
        <w:rPr>
          <w:lang w:val="fr-CA"/>
        </w:rPr>
      </w:pPr>
    </w:p>
    <w:p w:rsidR="00590182" w:rsidRDefault="002C23E7" w:rsidP="002C23E7">
      <w:pPr>
        <w:rPr>
          <w:lang w:val="fr-CA"/>
        </w:rPr>
      </w:pPr>
      <w:r>
        <w:rPr>
          <w:lang w:val="fr-CA"/>
        </w:rPr>
        <w:t>D’après l’historique de vos paiements, c’est la première fois</w:t>
      </w:r>
      <w:r w:rsidR="00590182">
        <w:rPr>
          <w:lang w:val="fr-CA"/>
        </w:rPr>
        <w:t xml:space="preserve"> qu’un tel incident se produit.</w:t>
      </w:r>
    </w:p>
    <w:p w:rsidR="002C23E7" w:rsidRDefault="002C23E7" w:rsidP="002C23E7">
      <w:pPr>
        <w:rPr>
          <w:lang w:val="fr-CA"/>
        </w:rPr>
      </w:pPr>
      <w:r>
        <w:rPr>
          <w:lang w:val="fr-CA"/>
        </w:rPr>
        <w:t xml:space="preserve">Si vous effectuez le paiement d’ici le 19 </w:t>
      </w:r>
      <w:r w:rsidR="004D7F45">
        <w:rPr>
          <w:lang w:val="fr-CA"/>
        </w:rPr>
        <w:t>juin</w:t>
      </w:r>
      <w:r>
        <w:rPr>
          <w:lang w:val="fr-CA"/>
        </w:rPr>
        <w:t xml:space="preserve">, soyez assuré que vous ne paierez pas les pénalités de retard. Toutefois, si pour une raison quelconque vous êtes dans l’incapacité de régler </w:t>
      </w:r>
      <w:r w:rsidR="004D7F45">
        <w:rPr>
          <w:lang w:val="fr-CA"/>
        </w:rPr>
        <w:t>ces</w:t>
      </w:r>
      <w:r>
        <w:rPr>
          <w:lang w:val="fr-CA"/>
        </w:rPr>
        <w:t xml:space="preserve"> facture</w:t>
      </w:r>
      <w:r w:rsidR="004D7F45">
        <w:rPr>
          <w:lang w:val="fr-CA"/>
        </w:rPr>
        <w:t>s</w:t>
      </w:r>
      <w:r>
        <w:rPr>
          <w:lang w:val="fr-CA"/>
        </w:rPr>
        <w:t xml:space="preserve">, pouvez-vous nous contacter rapidement afin que nous puissions trouver un arrangement. Notre priorité est de satisfaire nos clients et nous essayons d’être le plus flexible possible. </w:t>
      </w:r>
    </w:p>
    <w:p w:rsidR="002C23E7" w:rsidRDefault="002C23E7" w:rsidP="002C23E7">
      <w:pPr>
        <w:rPr>
          <w:lang w:val="fr-CA"/>
        </w:rPr>
      </w:pPr>
    </w:p>
    <w:p w:rsidR="002C23E7" w:rsidRDefault="002C23E7" w:rsidP="002C23E7">
      <w:pPr>
        <w:rPr>
          <w:lang w:val="fr-CA"/>
        </w:rPr>
      </w:pPr>
      <w:r>
        <w:rPr>
          <w:lang w:val="fr-CA"/>
        </w:rPr>
        <w:t>En espérant que vous donnerez une suite favorable à notre demande, nous vous prions d’agréer, Monsieur, nos sentiments les meilleurs.</w:t>
      </w:r>
    </w:p>
    <w:p w:rsidR="002C23E7" w:rsidRPr="00DA715B" w:rsidRDefault="002C23E7" w:rsidP="002C23E7">
      <w:pPr>
        <w:tabs>
          <w:tab w:val="left" w:pos="4678"/>
        </w:tabs>
        <w:rPr>
          <w:lang w:val="fr-CA"/>
        </w:rPr>
      </w:pPr>
    </w:p>
    <w:p w:rsidR="002C23E7" w:rsidRDefault="002C23E7" w:rsidP="002C23E7">
      <w:pPr>
        <w:tabs>
          <w:tab w:val="left" w:pos="4678"/>
        </w:tabs>
        <w:rPr>
          <w:lang w:val="fr-CA"/>
        </w:rPr>
      </w:pPr>
    </w:p>
    <w:p w:rsidR="002C23E7" w:rsidRDefault="002C23E7" w:rsidP="002C23E7">
      <w:pPr>
        <w:tabs>
          <w:tab w:val="left" w:pos="4678"/>
        </w:tabs>
        <w:rPr>
          <w:lang w:val="fr-CA"/>
        </w:rPr>
      </w:pPr>
    </w:p>
    <w:p w:rsidR="002C23E7" w:rsidRPr="00DA715B" w:rsidRDefault="002C23E7" w:rsidP="002C23E7">
      <w:pPr>
        <w:tabs>
          <w:tab w:val="left" w:pos="4678"/>
        </w:tabs>
        <w:rPr>
          <w:lang w:val="fr-CA"/>
        </w:rPr>
      </w:pPr>
    </w:p>
    <w:p w:rsidR="002C23E7" w:rsidRPr="00DA715B" w:rsidRDefault="00590182" w:rsidP="002C23E7">
      <w:pPr>
        <w:tabs>
          <w:tab w:val="left" w:pos="4678"/>
        </w:tabs>
        <w:rPr>
          <w:lang w:val="fr-CA"/>
        </w:rPr>
      </w:pPr>
      <w:r>
        <w:rPr>
          <w:lang w:val="fr-CA"/>
        </w:rPr>
        <w:t xml:space="preserve">Giulia </w:t>
      </w:r>
      <w:proofErr w:type="spellStart"/>
      <w:r>
        <w:rPr>
          <w:lang w:val="fr-CA"/>
        </w:rPr>
        <w:t>Sapienza</w:t>
      </w:r>
      <w:proofErr w:type="spellEnd"/>
    </w:p>
    <w:p w:rsidR="002C23E7" w:rsidRPr="00DA715B" w:rsidRDefault="002C23E7" w:rsidP="002C23E7">
      <w:pPr>
        <w:tabs>
          <w:tab w:val="left" w:pos="4678"/>
        </w:tabs>
        <w:rPr>
          <w:lang w:val="fr-CA"/>
        </w:rPr>
      </w:pPr>
      <w:r>
        <w:rPr>
          <w:lang w:val="fr-CA"/>
        </w:rPr>
        <w:t>Directrice des comptes recevables</w:t>
      </w:r>
    </w:p>
    <w:p w:rsidR="002C23E7" w:rsidRDefault="002C23E7" w:rsidP="002C23E7">
      <w:pPr>
        <w:rPr>
          <w:lang w:val="fr-CA"/>
        </w:rPr>
      </w:pPr>
    </w:p>
    <w:p w:rsidR="00F40982" w:rsidRPr="00DA715B" w:rsidRDefault="00F40982" w:rsidP="002C23E7">
      <w:pPr>
        <w:rPr>
          <w:lang w:val="fr-CA"/>
        </w:rPr>
      </w:pPr>
    </w:p>
    <w:sectPr w:rsidR="00F40982" w:rsidRPr="00DA715B" w:rsidSect="00DF61B0">
      <w:footerReference w:type="default" r:id="rId6"/>
      <w:pgSz w:w="12240" w:h="15840"/>
      <w:pgMar w:top="1440" w:right="1440" w:bottom="1440" w:left="144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4858" w:rsidRDefault="00584858">
      <w:r>
        <w:separator/>
      </w:r>
    </w:p>
  </w:endnote>
  <w:endnote w:type="continuationSeparator" w:id="0">
    <w:p w:rsidR="00584858" w:rsidRDefault="00584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982" w:rsidRDefault="00F40982">
    <w:pPr>
      <w:tabs>
        <w:tab w:val="left" w:pos="468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4858" w:rsidRDefault="00584858">
      <w:r>
        <w:separator/>
      </w:r>
    </w:p>
  </w:footnote>
  <w:footnote w:type="continuationSeparator" w:id="0">
    <w:p w:rsidR="00584858" w:rsidRDefault="005848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982"/>
    <w:rsid w:val="000003E1"/>
    <w:rsid w:val="000221B9"/>
    <w:rsid w:val="00050F45"/>
    <w:rsid w:val="000764C8"/>
    <w:rsid w:val="00081792"/>
    <w:rsid w:val="000A14BF"/>
    <w:rsid w:val="000C45A7"/>
    <w:rsid w:val="000C7C71"/>
    <w:rsid w:val="00173EDC"/>
    <w:rsid w:val="00181C8F"/>
    <w:rsid w:val="00195B87"/>
    <w:rsid w:val="0022314E"/>
    <w:rsid w:val="002865DD"/>
    <w:rsid w:val="002C08E2"/>
    <w:rsid w:val="002C23E7"/>
    <w:rsid w:val="002F3366"/>
    <w:rsid w:val="003407DE"/>
    <w:rsid w:val="00346E5F"/>
    <w:rsid w:val="00385CDB"/>
    <w:rsid w:val="003F1ACB"/>
    <w:rsid w:val="003F41B9"/>
    <w:rsid w:val="00414152"/>
    <w:rsid w:val="00470779"/>
    <w:rsid w:val="00497B54"/>
    <w:rsid w:val="004D7F45"/>
    <w:rsid w:val="0054654B"/>
    <w:rsid w:val="005715EA"/>
    <w:rsid w:val="00584858"/>
    <w:rsid w:val="00590182"/>
    <w:rsid w:val="00590B58"/>
    <w:rsid w:val="005C006D"/>
    <w:rsid w:val="005D5AE5"/>
    <w:rsid w:val="006016CA"/>
    <w:rsid w:val="006A23EE"/>
    <w:rsid w:val="00731438"/>
    <w:rsid w:val="00772C9D"/>
    <w:rsid w:val="00826BA5"/>
    <w:rsid w:val="00857F2A"/>
    <w:rsid w:val="009D40C9"/>
    <w:rsid w:val="009F53AC"/>
    <w:rsid w:val="00A26318"/>
    <w:rsid w:val="00AB11CD"/>
    <w:rsid w:val="00B00602"/>
    <w:rsid w:val="00B020A3"/>
    <w:rsid w:val="00B25941"/>
    <w:rsid w:val="00BF3B3D"/>
    <w:rsid w:val="00BF6DB9"/>
    <w:rsid w:val="00CC46A6"/>
    <w:rsid w:val="00CF5051"/>
    <w:rsid w:val="00D6496D"/>
    <w:rsid w:val="00D64BE1"/>
    <w:rsid w:val="00DA715B"/>
    <w:rsid w:val="00DE7828"/>
    <w:rsid w:val="00DF61B0"/>
    <w:rsid w:val="00DF7751"/>
    <w:rsid w:val="00F047FF"/>
    <w:rsid w:val="00F40982"/>
    <w:rsid w:val="00F910F8"/>
    <w:rsid w:val="00FC57A3"/>
    <w:rsid w:val="00FD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6F9EF8-D263-4B07-8DBF-D0BC61BF4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lang w:val="en-US" w:eastAsia="en-US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sz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rFonts w:ascii="Comic Sans MS" w:hAnsi="Comic Sans MS"/>
      <w:sz w:val="20"/>
    </w:rPr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paragraph" w:styleId="Textedebulles">
    <w:name w:val="Balloon Text"/>
    <w:basedOn w:val="Normal"/>
    <w:semiHidden/>
    <w:rsid w:val="00F40982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2F336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3366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F3366"/>
    <w:rPr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336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3366"/>
    <w:rPr>
      <w:b/>
      <w:bCs/>
      <w:lang w:val="en-US" w:eastAsia="en-US"/>
    </w:rPr>
  </w:style>
  <w:style w:type="paragraph" w:styleId="Rvision">
    <w:name w:val="Revision"/>
    <w:hidden/>
    <w:uiPriority w:val="99"/>
    <w:semiHidden/>
    <w:rsid w:val="002F3366"/>
    <w:rPr>
      <w:sz w:val="24"/>
      <w:lang w:val="en-US" w:eastAsia="en-US"/>
    </w:rPr>
  </w:style>
  <w:style w:type="table" w:styleId="Grilledutableau">
    <w:name w:val="Table Grid"/>
    <w:basedOn w:val="TableauNormal"/>
    <w:uiPriority w:val="59"/>
    <w:rsid w:val="00B25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">
    <w:name w:val="Grid Table 1 Light"/>
    <w:basedOn w:val="TableauNormal"/>
    <w:uiPriority w:val="46"/>
    <w:rsid w:val="00050F4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1025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emsb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jfk25</dc:creator>
  <cp:lastModifiedBy>Nathalie Ong Tone</cp:lastModifiedBy>
  <cp:revision>4</cp:revision>
  <cp:lastPrinted>2013-01-31T01:08:00Z</cp:lastPrinted>
  <dcterms:created xsi:type="dcterms:W3CDTF">2017-06-19T15:08:00Z</dcterms:created>
  <dcterms:modified xsi:type="dcterms:W3CDTF">2017-09-13T17:40:00Z</dcterms:modified>
</cp:coreProperties>
</file>