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67" w:rsidRPr="00170289" w:rsidRDefault="00F067DD" w:rsidP="000F63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bookmarkStart w:id="0" w:name="_GoBack"/>
      <w:bookmarkEnd w:id="0"/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Agriculture</w:t>
      </w:r>
    </w:p>
    <w:p w:rsidR="000A3878" w:rsidRPr="000A3878" w:rsidRDefault="00F067D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Bien que chaque espèce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possède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ses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propres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particularités, la culture des céréales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est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similaire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. La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plupart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sont des plantes annuelles; par conséquent, une 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>plantation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  <w:lang w:eastAsia="en-CA"/>
        </w:rPr>
        <w:t>produit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une récolte</w:t>
      </w:r>
      <w:r w:rsidR="000F6367" w:rsidRPr="000F636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Le blé, le </w:t>
      </w:r>
      <w:r w:rsidR="000A3878">
        <w:rPr>
          <w:rFonts w:ascii="Times New Roman" w:eastAsia="Calibri" w:hAnsi="Times New Roman" w:cs="Times New Roman"/>
          <w:sz w:val="24"/>
          <w:szCs w:val="24"/>
        </w:rPr>
        <w:t>seigl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>e, le triticale, l’avoine, l’orge et l’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épeautre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 sont des céréales de saison </w:t>
      </w:r>
      <w:r w:rsidR="00060E64">
        <w:rPr>
          <w:rFonts w:ascii="Times New Roman" w:eastAsia="Calibri" w:hAnsi="Times New Roman" w:cs="Times New Roman"/>
          <w:sz w:val="24"/>
          <w:szCs w:val="24"/>
        </w:rPr>
        <w:t>fraiche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. Ce sont des plantes 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robustes, qui </w:t>
      </w:r>
      <w:r w:rsidR="00852EED">
        <w:rPr>
          <w:rFonts w:ascii="Times New Roman" w:eastAsia="Calibri" w:hAnsi="Times New Roman" w:cs="Times New Roman"/>
          <w:sz w:val="24"/>
          <w:szCs w:val="24"/>
        </w:rPr>
        <w:t>poussent bien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dans un climat modéré et qui cessent de </w:t>
      </w:r>
      <w:r w:rsidR="00060E64">
        <w:rPr>
          <w:rFonts w:ascii="Times New Roman" w:eastAsia="Calibri" w:hAnsi="Times New Roman" w:cs="Times New Roman"/>
          <w:sz w:val="24"/>
          <w:szCs w:val="24"/>
        </w:rPr>
        <w:t>croitre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</w:rPr>
        <w:t>dans un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climat chaud (environ </w:t>
      </w:r>
      <w:r w:rsidR="00893825">
        <w:rPr>
          <w:rFonts w:ascii="Times New Roman" w:eastAsia="Calibri" w:hAnsi="Times New Roman" w:cs="Times New Roman"/>
          <w:sz w:val="24"/>
          <w:szCs w:val="24"/>
        </w:rPr>
        <w:t>30</w:t>
      </w:r>
      <w:r w:rsidR="003C215D" w:rsidRPr="003C215D">
        <w:rPr>
          <w:rFonts w:ascii="Times New Roman" w:eastAsia="Calibri" w:hAnsi="Times New Roman" w:cs="Times New Roman"/>
          <w:sz w:val="24"/>
          <w:szCs w:val="24"/>
          <w:vertAlign w:val="superscript"/>
        </w:rPr>
        <w:t>o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C, mais </w:t>
      </w:r>
      <w:r w:rsidR="00902C19">
        <w:rPr>
          <w:rFonts w:ascii="Times New Roman" w:eastAsia="Calibri" w:hAnsi="Times New Roman" w:cs="Times New Roman"/>
          <w:sz w:val="24"/>
          <w:szCs w:val="24"/>
        </w:rPr>
        <w:t>cela varie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selon l’espèce et la variété). Les céréales de saison chaude sont tendres et préfèrent un climat chaud. L’orge et le seigle sont des céréales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robustes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capables de passer l’hiver dans </w:t>
      </w:r>
      <w:r w:rsidR="00852EED">
        <w:rPr>
          <w:rFonts w:ascii="Times New Roman" w:eastAsia="Calibri" w:hAnsi="Times New Roman" w:cs="Times New Roman"/>
          <w:sz w:val="24"/>
          <w:szCs w:val="24"/>
        </w:rPr>
        <w:t>les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subarctiques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et en Sibérie. Un grand nombre de céréales de saison </w:t>
      </w:r>
      <w:r w:rsidR="00060E64">
        <w:rPr>
          <w:rFonts w:ascii="Times New Roman" w:eastAsia="Calibri" w:hAnsi="Times New Roman" w:cs="Times New Roman"/>
          <w:sz w:val="24"/>
          <w:szCs w:val="24"/>
        </w:rPr>
        <w:t>fraiche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sont cultivées dans les tropiques. Toutefois, certaines sont cultivées seulement dans des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montagneuses plus </w:t>
      </w:r>
      <w:r w:rsidR="00060E64">
        <w:rPr>
          <w:rFonts w:ascii="Times New Roman" w:eastAsia="Calibri" w:hAnsi="Times New Roman" w:cs="Times New Roman"/>
          <w:sz w:val="24"/>
          <w:szCs w:val="24"/>
        </w:rPr>
        <w:t>fraiches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où il </w:t>
      </w:r>
      <w:r w:rsidR="00852EED">
        <w:rPr>
          <w:rFonts w:ascii="Times New Roman" w:eastAsia="Calibri" w:hAnsi="Times New Roman" w:cs="Times New Roman"/>
          <w:sz w:val="24"/>
          <w:szCs w:val="24"/>
        </w:rPr>
        <w:t>est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possible de produire diverses cultures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 xml:space="preserve">par année. </w:t>
      </w:r>
    </w:p>
    <w:p w:rsidR="000F6367" w:rsidRPr="000F6367" w:rsidRDefault="00852EE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endant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quelques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décennies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toutefois,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il y eu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aussi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un intérêt croissant pour les plantes</w:t>
      </w:r>
      <w:r w:rsidR="004D03C2" w:rsidRPr="009A391E">
        <w:rPr>
          <w:rFonts w:ascii="Times New Roman" w:eastAsia="Calibri" w:hAnsi="Times New Roman" w:cs="Times New Roman"/>
          <w:sz w:val="24"/>
          <w:szCs w:val="24"/>
        </w:rPr>
        <w:t xml:space="preserve"> à grains vivaces</w:t>
      </w:r>
      <w:r w:rsidR="00F43F0D">
        <w:rPr>
          <w:rFonts w:ascii="Times New Roman" w:eastAsia="Calibri" w:hAnsi="Times New Roman" w:cs="Times New Roman"/>
          <w:sz w:val="24"/>
          <w:szCs w:val="24"/>
        </w:rPr>
        <w:t xml:space="preserve">. Cet intérêt </w:t>
      </w:r>
      <w:r w:rsidR="00AC3BD4">
        <w:rPr>
          <w:rFonts w:ascii="Times New Roman" w:eastAsia="Calibri" w:hAnsi="Times New Roman" w:cs="Times New Roman"/>
          <w:sz w:val="24"/>
          <w:szCs w:val="24"/>
        </w:rPr>
        <w:t xml:space="preserve">a augmenté </w:t>
      </w:r>
      <w:r w:rsidR="00F43F0D">
        <w:rPr>
          <w:rFonts w:ascii="Times New Roman" w:eastAsia="Calibri" w:hAnsi="Times New Roman" w:cs="Times New Roman"/>
          <w:sz w:val="24"/>
          <w:szCs w:val="24"/>
        </w:rPr>
        <w:t>en raison des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avantages </w:t>
      </w:r>
      <w:r w:rsidR="00AC3BD4">
        <w:rPr>
          <w:rFonts w:ascii="Times New Roman" w:eastAsia="Calibri" w:hAnsi="Times New Roman" w:cs="Times New Roman"/>
          <w:sz w:val="24"/>
          <w:szCs w:val="24"/>
        </w:rPr>
        <w:t>concernant le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contrôle de l’érosion, </w:t>
      </w:r>
      <w:r w:rsidR="00AC3BD4">
        <w:rPr>
          <w:rFonts w:ascii="Times New Roman" w:eastAsia="Calibri" w:hAnsi="Times New Roman" w:cs="Times New Roman"/>
          <w:sz w:val="24"/>
          <w:szCs w:val="24"/>
        </w:rPr>
        <w:t>les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besoins réduits en engrais et la </w:t>
      </w:r>
      <w:r w:rsidR="00AC3BD4">
        <w:rPr>
          <w:rFonts w:ascii="Times New Roman" w:eastAsia="Calibri" w:hAnsi="Times New Roman" w:cs="Times New Roman"/>
          <w:sz w:val="24"/>
          <w:szCs w:val="24"/>
        </w:rPr>
        <w:t>diminution potentielle</w:t>
      </w:r>
      <w:r w:rsidR="00C40B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de</w:t>
      </w:r>
      <w:r w:rsidR="00C40B07">
        <w:rPr>
          <w:rFonts w:ascii="Times New Roman" w:eastAsia="Calibri" w:hAnsi="Times New Roman" w:cs="Times New Roman"/>
          <w:sz w:val="24"/>
          <w:szCs w:val="24"/>
        </w:rPr>
        <w:t>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0E64">
        <w:rPr>
          <w:rFonts w:ascii="Times New Roman" w:eastAsia="Calibri" w:hAnsi="Times New Roman" w:cs="Times New Roman"/>
          <w:sz w:val="24"/>
          <w:szCs w:val="24"/>
        </w:rPr>
        <w:t>couts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pour le fermier.</w:t>
      </w:r>
    </w:p>
    <w:p w:rsidR="000F6367" w:rsidRPr="00170289" w:rsidRDefault="000F6367" w:rsidP="00977B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Production</w:t>
      </w:r>
    </w:p>
    <w:p w:rsidR="000F6367" w:rsidRDefault="00E7445E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Le tableau suivant </w:t>
      </w:r>
      <w:r>
        <w:rPr>
          <w:rFonts w:ascii="Times New Roman" w:eastAsia="Calibri" w:hAnsi="Times New Roman" w:cs="Times New Roman"/>
          <w:sz w:val="24"/>
          <w:szCs w:val="24"/>
        </w:rPr>
        <w:t>présente</w:t>
      </w: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 la production annuelle de céréales en 1961, 2008, 2009 et 2010, classé</w:t>
      </w:r>
      <w:r w:rsidR="002959E2">
        <w:rPr>
          <w:rFonts w:ascii="Times New Roman" w:eastAsia="Calibri" w:hAnsi="Times New Roman" w:cs="Times New Roman"/>
          <w:sz w:val="24"/>
          <w:szCs w:val="24"/>
        </w:rPr>
        <w:t>e selon la production de 2010.</w:t>
      </w:r>
    </w:p>
    <w:tbl>
      <w:tblPr>
        <w:tblStyle w:val="Grilledutableau"/>
        <w:tblW w:w="9776" w:type="dxa"/>
        <w:tblLayout w:type="fixed"/>
        <w:tblLook w:val="04A0" w:firstRow="1" w:lastRow="0" w:firstColumn="1" w:lastColumn="0" w:noHBand="0" w:noVBand="1"/>
      </w:tblPr>
      <w:tblGrid>
        <w:gridCol w:w="1129"/>
        <w:gridCol w:w="907"/>
        <w:gridCol w:w="907"/>
        <w:gridCol w:w="907"/>
        <w:gridCol w:w="908"/>
        <w:gridCol w:w="5018"/>
      </w:tblGrid>
      <w:tr w:rsidR="00C81093" w:rsidTr="00A35566">
        <w:tc>
          <w:tcPr>
            <w:tcW w:w="1129" w:type="dxa"/>
          </w:tcPr>
          <w:p w:rsidR="00C81093" w:rsidRPr="00C40B07" w:rsidRDefault="006F054F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Grains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2010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2009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2008</w:t>
            </w:r>
          </w:p>
        </w:tc>
        <w:tc>
          <w:tcPr>
            <w:tcW w:w="908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1961</w:t>
            </w:r>
          </w:p>
        </w:tc>
        <w:tc>
          <w:tcPr>
            <w:tcW w:w="5018" w:type="dxa"/>
          </w:tcPr>
          <w:p w:rsidR="00C81093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Notes</w:t>
            </w:r>
          </w:p>
        </w:tc>
      </w:tr>
      <w:tr w:rsidR="00C81093" w:rsidTr="00A35566">
        <w:tc>
          <w:tcPr>
            <w:tcW w:w="1129" w:type="dxa"/>
          </w:tcPr>
          <w:p w:rsidR="00C81093" w:rsidRPr="000F6367" w:rsidRDefault="00267651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Maïs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844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820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827</w:t>
            </w:r>
          </w:p>
        </w:tc>
        <w:tc>
          <w:tcPr>
            <w:tcW w:w="908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205</w:t>
            </w:r>
          </w:p>
        </w:tc>
        <w:tc>
          <w:tcPr>
            <w:tcW w:w="5018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Un aliment de base pour les gens en Amérique et en Afrique, et pour le bétail partout dans le monde; souvent appelé maïs ou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blé d’Inde</w:t>
            </w: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en Amérique du Nord, Australie, Nouvelle-Zélande et au Japon. </w:t>
            </w:r>
          </w:p>
        </w:tc>
      </w:tr>
      <w:tr w:rsidR="00C81093" w:rsidTr="00A35566">
        <w:tc>
          <w:tcPr>
            <w:tcW w:w="1129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Riz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672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685</w:t>
            </w:r>
          </w:p>
        </w:tc>
        <w:tc>
          <w:tcPr>
            <w:tcW w:w="907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689</w:t>
            </w:r>
          </w:p>
        </w:tc>
        <w:tc>
          <w:tcPr>
            <w:tcW w:w="908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285</w:t>
            </w:r>
          </w:p>
        </w:tc>
        <w:tc>
          <w:tcPr>
            <w:tcW w:w="5018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La principale céréale des régions tropicales et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dans </w:t>
            </w: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quelques régions tempérées. Un aliment de base en Inde, au Brésil, aux Philippines, en Thaïlande, en Corée, au Japon et en Chine. </w:t>
            </w:r>
          </w:p>
        </w:tc>
      </w:tr>
      <w:tr w:rsidR="009D27B4" w:rsidTr="00A35566">
        <w:tc>
          <w:tcPr>
            <w:tcW w:w="1129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Blé</w:t>
            </w:r>
          </w:p>
        </w:tc>
        <w:tc>
          <w:tcPr>
            <w:tcW w:w="907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651</w:t>
            </w:r>
          </w:p>
        </w:tc>
        <w:tc>
          <w:tcPr>
            <w:tcW w:w="907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687</w:t>
            </w:r>
          </w:p>
        </w:tc>
        <w:tc>
          <w:tcPr>
            <w:tcW w:w="907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683</w:t>
            </w:r>
          </w:p>
        </w:tc>
        <w:tc>
          <w:tcPr>
            <w:tcW w:w="908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222</w:t>
            </w:r>
          </w:p>
        </w:tc>
        <w:tc>
          <w:tcPr>
            <w:tcW w:w="5018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La principale céréale de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s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régions tempérées.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Elle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est consommé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partout dans le monde, mais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constitue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un aliment de base en Asie du Sud, Amérique du Nord, Europe, Australie et Nouvelle-Zélande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.</w:t>
            </w:r>
          </w:p>
        </w:tc>
      </w:tr>
      <w:tr w:rsidR="009D27B4" w:rsidTr="00A35566">
        <w:tc>
          <w:tcPr>
            <w:tcW w:w="1129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Orge</w:t>
            </w:r>
          </w:p>
        </w:tc>
        <w:tc>
          <w:tcPr>
            <w:tcW w:w="907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123</w:t>
            </w:r>
          </w:p>
        </w:tc>
        <w:tc>
          <w:tcPr>
            <w:tcW w:w="907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152</w:t>
            </w:r>
          </w:p>
        </w:tc>
        <w:tc>
          <w:tcPr>
            <w:tcW w:w="907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155</w:t>
            </w:r>
          </w:p>
        </w:tc>
        <w:tc>
          <w:tcPr>
            <w:tcW w:w="908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72</w:t>
            </w:r>
          </w:p>
        </w:tc>
        <w:tc>
          <w:tcPr>
            <w:tcW w:w="5018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Elle est cultivée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pour le maltage et le bétail dans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les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pays trop pauvres ou trop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froids 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pour la culture du blé. </w:t>
            </w:r>
          </w:p>
        </w:tc>
      </w:tr>
      <w:tr w:rsidR="009D27B4" w:rsidRPr="003C215D" w:rsidTr="00A35566">
        <w:tc>
          <w:tcPr>
            <w:tcW w:w="1129" w:type="dxa"/>
          </w:tcPr>
          <w:p w:rsidR="009D27B4" w:rsidRPr="003C215D" w:rsidRDefault="003C215D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Épeautre</w:t>
            </w:r>
          </w:p>
        </w:tc>
        <w:tc>
          <w:tcPr>
            <w:tcW w:w="907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29</w:t>
            </w:r>
          </w:p>
        </w:tc>
        <w:tc>
          <w:tcPr>
            <w:tcW w:w="907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27</w:t>
            </w:r>
          </w:p>
        </w:tc>
        <w:tc>
          <w:tcPr>
            <w:tcW w:w="907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35</w:t>
            </w:r>
          </w:p>
        </w:tc>
        <w:tc>
          <w:tcPr>
            <w:tcW w:w="908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26</w:t>
            </w:r>
          </w:p>
        </w:tc>
        <w:tc>
          <w:tcPr>
            <w:tcW w:w="5018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Un groupe de céréales similaires, mais distinctives formant un aliment de base important en Asie et en Afrique. </w:t>
            </w:r>
          </w:p>
        </w:tc>
      </w:tr>
    </w:tbl>
    <w:p w:rsidR="002959E2" w:rsidRPr="002959E2" w:rsidRDefault="002959E2" w:rsidP="002959E2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2959E2" w:rsidRPr="002959E2" w:rsidSect="002959E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CC1" w:rsidRDefault="00FB7CC1" w:rsidP="00893825">
      <w:pPr>
        <w:spacing w:after="0" w:line="240" w:lineRule="auto"/>
      </w:pPr>
      <w:r>
        <w:separator/>
      </w:r>
    </w:p>
  </w:endnote>
  <w:endnote w:type="continuationSeparator" w:id="0">
    <w:p w:rsidR="00FB7CC1" w:rsidRDefault="00FB7CC1" w:rsidP="0089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CC1" w:rsidRDefault="00FB7CC1" w:rsidP="00893825">
      <w:pPr>
        <w:spacing w:after="0" w:line="240" w:lineRule="auto"/>
      </w:pPr>
      <w:r>
        <w:separator/>
      </w:r>
    </w:p>
  </w:footnote>
  <w:footnote w:type="continuationSeparator" w:id="0">
    <w:p w:rsidR="00FB7CC1" w:rsidRDefault="00FB7CC1" w:rsidP="00893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67"/>
    <w:rsid w:val="000428E9"/>
    <w:rsid w:val="00060E64"/>
    <w:rsid w:val="000A3878"/>
    <w:rsid w:val="000F6367"/>
    <w:rsid w:val="00116167"/>
    <w:rsid w:val="00170289"/>
    <w:rsid w:val="00267651"/>
    <w:rsid w:val="002959E2"/>
    <w:rsid w:val="003C215D"/>
    <w:rsid w:val="003F53B8"/>
    <w:rsid w:val="004D03C2"/>
    <w:rsid w:val="00513A1F"/>
    <w:rsid w:val="005715CF"/>
    <w:rsid w:val="006531D2"/>
    <w:rsid w:val="0065554F"/>
    <w:rsid w:val="006A5AB0"/>
    <w:rsid w:val="006F054F"/>
    <w:rsid w:val="00706488"/>
    <w:rsid w:val="00852EED"/>
    <w:rsid w:val="00893825"/>
    <w:rsid w:val="00902C19"/>
    <w:rsid w:val="00977BE4"/>
    <w:rsid w:val="009954ED"/>
    <w:rsid w:val="009A391E"/>
    <w:rsid w:val="009C6F07"/>
    <w:rsid w:val="009D27B4"/>
    <w:rsid w:val="009D66A0"/>
    <w:rsid w:val="00A35566"/>
    <w:rsid w:val="00A86DB9"/>
    <w:rsid w:val="00AA3A82"/>
    <w:rsid w:val="00AC3BD4"/>
    <w:rsid w:val="00AF3B12"/>
    <w:rsid w:val="00B70356"/>
    <w:rsid w:val="00B75C11"/>
    <w:rsid w:val="00C143C3"/>
    <w:rsid w:val="00C40B07"/>
    <w:rsid w:val="00C81093"/>
    <w:rsid w:val="00D451C2"/>
    <w:rsid w:val="00D63F4A"/>
    <w:rsid w:val="00DA7BC7"/>
    <w:rsid w:val="00E162F7"/>
    <w:rsid w:val="00E517D1"/>
    <w:rsid w:val="00E7445E"/>
    <w:rsid w:val="00F067DD"/>
    <w:rsid w:val="00F43F0D"/>
    <w:rsid w:val="00FB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62C8720-CC02-4F88-A15E-40469F98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636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825"/>
  </w:style>
  <w:style w:type="paragraph" w:styleId="Pieddepage">
    <w:name w:val="footer"/>
    <w:basedOn w:val="Normal"/>
    <w:link w:val="Pieddepag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Amy</cp:lastModifiedBy>
  <cp:revision>3</cp:revision>
  <dcterms:created xsi:type="dcterms:W3CDTF">2013-10-11T15:16:00Z</dcterms:created>
  <dcterms:modified xsi:type="dcterms:W3CDTF">2015-12-17T16:58:00Z</dcterms:modified>
</cp:coreProperties>
</file>